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053" w:rsidRDefault="00FD0053"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3631E6" w:rsidRPr="0080287D" w:rsidRDefault="003631E6" w:rsidP="003631E6">
      <w:pPr>
        <w:spacing w:after="0" w:line="480" w:lineRule="auto"/>
        <w:jc w:val="center"/>
        <w:rPr>
          <w:rFonts w:ascii="Times New Roman" w:eastAsia="Times New Roman" w:hAnsi="Times New Roman" w:cs="Times New Roman"/>
          <w:b/>
          <w:bCs/>
          <w:color w:val="0E101A"/>
          <w:sz w:val="24"/>
          <w:szCs w:val="24"/>
        </w:rPr>
      </w:pPr>
      <w:r>
        <w:rPr>
          <w:rFonts w:ascii="Times New Roman" w:eastAsia="Times New Roman" w:hAnsi="Times New Roman" w:cs="Times New Roman"/>
          <w:b/>
          <w:bCs/>
          <w:color w:val="0E101A"/>
          <w:sz w:val="24"/>
          <w:szCs w:val="24"/>
        </w:rPr>
        <w:t xml:space="preserve">Discussion </w:t>
      </w:r>
    </w:p>
    <w:p w:rsidR="003631E6" w:rsidRPr="0080287D" w:rsidRDefault="003631E6" w:rsidP="003631E6">
      <w:pPr>
        <w:pStyle w:val="NormalWeb"/>
        <w:spacing w:before="0" w:beforeAutospacing="0" w:after="0" w:afterAutospacing="0" w:line="480" w:lineRule="auto"/>
        <w:jc w:val="center"/>
        <w:rPr>
          <w:color w:val="0E101A"/>
        </w:rPr>
      </w:pPr>
      <w:r w:rsidRPr="0080287D">
        <w:rPr>
          <w:color w:val="0E101A"/>
        </w:rPr>
        <w:t>Name</w:t>
      </w:r>
    </w:p>
    <w:p w:rsidR="003631E6" w:rsidRPr="0080287D" w:rsidRDefault="003631E6" w:rsidP="003631E6">
      <w:pPr>
        <w:pStyle w:val="NormalWeb"/>
        <w:spacing w:before="0" w:beforeAutospacing="0" w:after="0" w:afterAutospacing="0" w:line="480" w:lineRule="auto"/>
        <w:jc w:val="center"/>
        <w:rPr>
          <w:color w:val="0E101A"/>
        </w:rPr>
      </w:pPr>
      <w:r w:rsidRPr="0080287D">
        <w:rPr>
          <w:color w:val="0E101A"/>
        </w:rPr>
        <w:t>Institution</w:t>
      </w:r>
    </w:p>
    <w:p w:rsidR="003631E6" w:rsidRDefault="003631E6" w:rsidP="003631E6">
      <w:pPr>
        <w:spacing w:line="480" w:lineRule="auto"/>
        <w:jc w:val="center"/>
        <w:rPr>
          <w:rFonts w:ascii="Times New Roman" w:hAnsi="Times New Roman" w:cs="Times New Roman"/>
          <w:b/>
          <w:sz w:val="24"/>
          <w:szCs w:val="24"/>
        </w:rPr>
      </w:pPr>
      <w:r w:rsidRPr="0080287D">
        <w:rPr>
          <w:color w:val="0E101A"/>
        </w:rPr>
        <w:t>Date</w:t>
      </w:r>
    </w:p>
    <w:p w:rsidR="003631E6" w:rsidRDefault="003631E6" w:rsidP="003631E6">
      <w:pPr>
        <w:pStyle w:val="NormalWeb"/>
        <w:spacing w:before="0" w:beforeAutospacing="0" w:after="0" w:afterAutospacing="0" w:line="480" w:lineRule="auto"/>
        <w:ind w:firstLine="720"/>
        <w:jc w:val="center"/>
        <w:rPr>
          <w:rStyle w:val="Strong"/>
          <w:color w:val="0E101A"/>
        </w:rPr>
      </w:pPr>
    </w:p>
    <w:p w:rsidR="003631E6" w:rsidRDefault="003631E6" w:rsidP="003631E6">
      <w:pPr>
        <w:pStyle w:val="NormalWeb"/>
        <w:spacing w:before="0" w:beforeAutospacing="0" w:after="0" w:afterAutospacing="0" w:line="480" w:lineRule="auto"/>
        <w:ind w:firstLine="720"/>
        <w:jc w:val="center"/>
        <w:rPr>
          <w:rStyle w:val="Strong"/>
          <w:color w:val="0E101A"/>
        </w:rPr>
      </w:pPr>
    </w:p>
    <w:p w:rsidR="003631E6" w:rsidRDefault="003631E6" w:rsidP="003631E6">
      <w:pPr>
        <w:pStyle w:val="NormalWeb"/>
        <w:spacing w:before="0" w:beforeAutospacing="0" w:after="0" w:afterAutospacing="0" w:line="480" w:lineRule="auto"/>
        <w:ind w:firstLine="720"/>
        <w:jc w:val="center"/>
        <w:rPr>
          <w:rStyle w:val="Strong"/>
          <w:color w:val="0E101A"/>
        </w:rPr>
      </w:pPr>
    </w:p>
    <w:p w:rsidR="003631E6" w:rsidRDefault="003631E6" w:rsidP="003631E6">
      <w:pPr>
        <w:pStyle w:val="NormalWeb"/>
        <w:spacing w:before="0" w:beforeAutospacing="0" w:after="0" w:afterAutospacing="0" w:line="480" w:lineRule="auto"/>
        <w:ind w:firstLine="720"/>
        <w:jc w:val="center"/>
        <w:rPr>
          <w:rStyle w:val="Strong"/>
          <w:color w:val="0E101A"/>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E965ED" w:rsidRDefault="00E965ED" w:rsidP="00FD0053">
      <w:pPr>
        <w:spacing w:line="480" w:lineRule="auto"/>
        <w:ind w:firstLine="720"/>
        <w:jc w:val="center"/>
        <w:rPr>
          <w:rFonts w:ascii="Times New Roman" w:hAnsi="Times New Roman" w:cs="Times New Roman"/>
          <w:b/>
          <w:sz w:val="24"/>
          <w:szCs w:val="24"/>
        </w:rPr>
      </w:pPr>
    </w:p>
    <w:p w:rsidR="003631E6" w:rsidRDefault="003631E6" w:rsidP="003631E6">
      <w:pPr>
        <w:spacing w:line="480" w:lineRule="auto"/>
        <w:rPr>
          <w:rFonts w:ascii="Times New Roman" w:hAnsi="Times New Roman" w:cs="Times New Roman"/>
          <w:b/>
          <w:sz w:val="24"/>
          <w:szCs w:val="24"/>
        </w:rPr>
      </w:pPr>
    </w:p>
    <w:p w:rsidR="00FD0053" w:rsidRDefault="00FD0053" w:rsidP="003631E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Discussion</w:t>
      </w:r>
    </w:p>
    <w:p w:rsidR="00FD0053" w:rsidRPr="00FD0053" w:rsidRDefault="00FD0053" w:rsidP="00FD0053">
      <w:pPr>
        <w:spacing w:line="480" w:lineRule="auto"/>
        <w:ind w:firstLine="720"/>
        <w:jc w:val="center"/>
        <w:rPr>
          <w:rFonts w:ascii="Times New Roman" w:hAnsi="Times New Roman" w:cs="Times New Roman"/>
          <w:b/>
          <w:sz w:val="24"/>
          <w:szCs w:val="24"/>
        </w:rPr>
      </w:pPr>
      <w:r w:rsidRPr="00FD0053">
        <w:rPr>
          <w:rFonts w:ascii="Times New Roman" w:hAnsi="Times New Roman" w:cs="Times New Roman"/>
          <w:b/>
          <w:sz w:val="24"/>
          <w:szCs w:val="24"/>
        </w:rPr>
        <w:t>Are you considering a career in public administration, and if so, what is your motivation?</w:t>
      </w:r>
    </w:p>
    <w:p w:rsidR="00FD0053" w:rsidRPr="00FD0053" w:rsidRDefault="00FD0053" w:rsidP="00FD0053">
      <w:pPr>
        <w:spacing w:line="480" w:lineRule="auto"/>
        <w:ind w:firstLine="720"/>
        <w:rPr>
          <w:rFonts w:ascii="Times New Roman" w:hAnsi="Times New Roman" w:cs="Times New Roman"/>
          <w:sz w:val="24"/>
          <w:szCs w:val="24"/>
        </w:rPr>
      </w:pPr>
      <w:r w:rsidRPr="00FD0053">
        <w:rPr>
          <w:rFonts w:ascii="Times New Roman" w:hAnsi="Times New Roman" w:cs="Times New Roman"/>
          <w:sz w:val="24"/>
          <w:szCs w:val="24"/>
        </w:rPr>
        <w:t>First, a public administration career involves a wide range of interests and abilities working with the public that I would consider. It is a career that provides a great deal of satisfaction, both personally and professionally. The three Es, which include economy, equity, and efficiency, are significant for motivation. Generally, a public administration career involves analyzing information in the public domain, overseeing expenditure, drafting and implementing policies belonging to the government and the public. Also, it involves the safety of the people by conducting safety inspection, investigating suspected criminal activit</w:t>
      </w:r>
      <w:r w:rsidR="0025431C">
        <w:rPr>
          <w:rFonts w:ascii="Times New Roman" w:hAnsi="Times New Roman" w:cs="Times New Roman"/>
          <w:sz w:val="24"/>
          <w:szCs w:val="24"/>
        </w:rPr>
        <w:t xml:space="preserve">ies, and serving as consultants </w:t>
      </w:r>
      <w:r w:rsidR="0025431C">
        <w:rPr>
          <w:rFonts w:ascii="Times New Roman" w:hAnsi="Times New Roman" w:cs="Times New Roman"/>
          <w:color w:val="222222"/>
          <w:sz w:val="24"/>
          <w:szCs w:val="24"/>
          <w:shd w:val="clear" w:color="auto" w:fill="FFFFFF"/>
        </w:rPr>
        <w:t>(</w:t>
      </w:r>
      <w:r w:rsidR="0025431C" w:rsidRPr="0025431C">
        <w:rPr>
          <w:rFonts w:ascii="Times New Roman" w:hAnsi="Times New Roman" w:cs="Times New Roman"/>
          <w:color w:val="222222"/>
          <w:sz w:val="24"/>
          <w:szCs w:val="24"/>
          <w:shd w:val="clear" w:color="auto" w:fill="FFFFFF"/>
        </w:rPr>
        <w:t>Thompso</w:t>
      </w:r>
      <w:r w:rsidR="0025431C">
        <w:rPr>
          <w:rFonts w:ascii="Times New Roman" w:hAnsi="Times New Roman" w:cs="Times New Roman"/>
          <w:color w:val="222222"/>
          <w:sz w:val="24"/>
          <w:szCs w:val="24"/>
          <w:shd w:val="clear" w:color="auto" w:fill="FFFFFF"/>
        </w:rPr>
        <w:t xml:space="preserve">n &amp; Christensen, </w:t>
      </w:r>
      <w:r w:rsidR="0025431C">
        <w:rPr>
          <w:rFonts w:ascii="Times New Roman" w:hAnsi="Times New Roman" w:cs="Times New Roman"/>
          <w:color w:val="222222"/>
          <w:sz w:val="24"/>
          <w:szCs w:val="24"/>
          <w:shd w:val="clear" w:color="auto" w:fill="FFFFFF"/>
        </w:rPr>
        <w:t>2018).</w:t>
      </w:r>
      <w:r w:rsidRPr="00FD0053">
        <w:rPr>
          <w:rFonts w:ascii="Times New Roman" w:hAnsi="Times New Roman" w:cs="Times New Roman"/>
          <w:sz w:val="24"/>
          <w:szCs w:val="24"/>
        </w:rPr>
        <w:t xml:space="preserve"> For me, the career is so expansive that opportunities to act as stewards of the public </w:t>
      </w:r>
      <w:r w:rsidR="003631E6">
        <w:rPr>
          <w:rFonts w:ascii="Times New Roman" w:hAnsi="Times New Roman" w:cs="Times New Roman"/>
          <w:sz w:val="24"/>
          <w:szCs w:val="24"/>
        </w:rPr>
        <w:t>interest are motivating factors for me.</w:t>
      </w:r>
      <w:r w:rsidRPr="00FD0053">
        <w:rPr>
          <w:rFonts w:ascii="Times New Roman" w:hAnsi="Times New Roman" w:cs="Times New Roman"/>
          <w:sz w:val="24"/>
          <w:szCs w:val="24"/>
        </w:rPr>
        <w:t xml:space="preserve"> A job in public administration entails several places where a public administrator can work. One can work for federal, local, and state government, private sectors, including NG</w:t>
      </w:r>
      <w:r w:rsidR="0025431C">
        <w:rPr>
          <w:rFonts w:ascii="Times New Roman" w:hAnsi="Times New Roman" w:cs="Times New Roman"/>
          <w:sz w:val="24"/>
          <w:szCs w:val="24"/>
        </w:rPr>
        <w:t>Os and non-profit organizations</w:t>
      </w:r>
      <w:r w:rsidR="0025431C" w:rsidRPr="0025431C">
        <w:rPr>
          <w:rFonts w:ascii="Times New Roman" w:hAnsi="Times New Roman" w:cs="Times New Roman"/>
          <w:color w:val="222222"/>
          <w:sz w:val="24"/>
          <w:szCs w:val="24"/>
          <w:shd w:val="clear" w:color="auto" w:fill="FFFFFF"/>
        </w:rPr>
        <w:t xml:space="preserve"> </w:t>
      </w:r>
      <w:r w:rsidR="0025431C">
        <w:rPr>
          <w:rFonts w:ascii="Times New Roman" w:hAnsi="Times New Roman" w:cs="Times New Roman"/>
          <w:color w:val="222222"/>
          <w:sz w:val="24"/>
          <w:szCs w:val="24"/>
          <w:shd w:val="clear" w:color="auto" w:fill="FFFFFF"/>
        </w:rPr>
        <w:t>(</w:t>
      </w:r>
      <w:r w:rsidR="0025431C" w:rsidRPr="0025431C">
        <w:rPr>
          <w:rFonts w:ascii="Times New Roman" w:hAnsi="Times New Roman" w:cs="Times New Roman"/>
          <w:color w:val="222222"/>
          <w:sz w:val="24"/>
          <w:szCs w:val="24"/>
          <w:shd w:val="clear" w:color="auto" w:fill="FFFFFF"/>
        </w:rPr>
        <w:t>Thompso</w:t>
      </w:r>
      <w:r w:rsidR="0025431C">
        <w:rPr>
          <w:rFonts w:ascii="Times New Roman" w:hAnsi="Times New Roman" w:cs="Times New Roman"/>
          <w:color w:val="222222"/>
          <w:sz w:val="24"/>
          <w:szCs w:val="24"/>
          <w:shd w:val="clear" w:color="auto" w:fill="FFFFFF"/>
        </w:rPr>
        <w:t xml:space="preserve">n &amp; Christensen, </w:t>
      </w:r>
      <w:r w:rsidR="0025431C" w:rsidRPr="0025431C">
        <w:rPr>
          <w:rFonts w:ascii="Times New Roman" w:hAnsi="Times New Roman" w:cs="Times New Roman"/>
          <w:color w:val="222222"/>
          <w:sz w:val="24"/>
          <w:szCs w:val="24"/>
          <w:shd w:val="clear" w:color="auto" w:fill="FFFFFF"/>
        </w:rPr>
        <w:t xml:space="preserve">2018). </w:t>
      </w:r>
      <w:r w:rsidRPr="00FD0053">
        <w:rPr>
          <w:rFonts w:ascii="Times New Roman" w:hAnsi="Times New Roman" w:cs="Times New Roman"/>
          <w:sz w:val="24"/>
          <w:szCs w:val="24"/>
        </w:rPr>
        <w:t>The variety of jobs can be done both abroad, and in the United States, and for a person who likes to travel like me, I find it attractive. Finally, with the average salary earned as a public administrator, I can consider a career in such a field.</w:t>
      </w:r>
    </w:p>
    <w:p w:rsidR="00FD0053" w:rsidRPr="00FD0053" w:rsidRDefault="00FD0053" w:rsidP="00FD0053">
      <w:pPr>
        <w:spacing w:line="480" w:lineRule="auto"/>
        <w:ind w:firstLine="720"/>
        <w:jc w:val="center"/>
        <w:rPr>
          <w:rFonts w:ascii="Times New Roman" w:hAnsi="Times New Roman" w:cs="Times New Roman"/>
          <w:b/>
          <w:sz w:val="24"/>
          <w:szCs w:val="24"/>
        </w:rPr>
      </w:pPr>
      <w:r w:rsidRPr="00FD0053">
        <w:rPr>
          <w:rFonts w:ascii="Times New Roman" w:hAnsi="Times New Roman" w:cs="Times New Roman"/>
          <w:b/>
          <w:sz w:val="24"/>
          <w:szCs w:val="24"/>
        </w:rPr>
        <w:t>Why do you think that union representation is so much higher in the public sector than in the private sector?</w:t>
      </w:r>
    </w:p>
    <w:p w:rsidR="00903EF6" w:rsidRDefault="00FD0053" w:rsidP="00FE0569">
      <w:pPr>
        <w:spacing w:line="480" w:lineRule="auto"/>
        <w:ind w:firstLine="720"/>
        <w:rPr>
          <w:rFonts w:ascii="Times New Roman" w:hAnsi="Times New Roman" w:cs="Times New Roman"/>
          <w:sz w:val="24"/>
          <w:szCs w:val="24"/>
        </w:rPr>
      </w:pPr>
      <w:r w:rsidRPr="00FD0053">
        <w:rPr>
          <w:rFonts w:ascii="Times New Roman" w:hAnsi="Times New Roman" w:cs="Times New Roman"/>
          <w:sz w:val="24"/>
          <w:szCs w:val="24"/>
        </w:rPr>
        <w:t xml:space="preserve">The unions represent workers at all levels and in all sectors, whether private or public. First, they are responsible for shaping workers' lives by collectively bargaining for favorable working conditions and other benefits given to workers. Unions in the public sector represent the </w:t>
      </w:r>
      <w:r w:rsidRPr="00FD0053">
        <w:rPr>
          <w:rFonts w:ascii="Times New Roman" w:hAnsi="Times New Roman" w:cs="Times New Roman"/>
          <w:sz w:val="24"/>
          <w:szCs w:val="24"/>
        </w:rPr>
        <w:lastRenderedPageBreak/>
        <w:t xml:space="preserve">interest of workers in public institutions and organizations, while unions in the private sector seek to represent workers' interest by protecting the rights </w:t>
      </w:r>
      <w:r w:rsidR="00FE0569">
        <w:rPr>
          <w:rFonts w:ascii="Times New Roman" w:hAnsi="Times New Roman" w:cs="Times New Roman"/>
          <w:sz w:val="24"/>
          <w:szCs w:val="24"/>
        </w:rPr>
        <w:t xml:space="preserve">and welfare of corporate abuse </w:t>
      </w:r>
      <w:r w:rsidR="00FE0569">
        <w:rPr>
          <w:rFonts w:ascii="Times New Roman" w:hAnsi="Times New Roman" w:cs="Times New Roman"/>
          <w:sz w:val="24"/>
          <w:szCs w:val="24"/>
        </w:rPr>
        <w:t>(</w:t>
      </w:r>
      <w:r w:rsidR="00FE0569">
        <w:rPr>
          <w:rFonts w:ascii="Times New Roman" w:hAnsi="Times New Roman" w:cs="Times New Roman"/>
          <w:color w:val="222222"/>
          <w:sz w:val="24"/>
          <w:szCs w:val="24"/>
          <w:shd w:val="clear" w:color="auto" w:fill="FFFFFF"/>
        </w:rPr>
        <w:t xml:space="preserve">Slater, </w:t>
      </w:r>
      <w:r w:rsidR="00FE0569" w:rsidRPr="0025431C">
        <w:rPr>
          <w:rFonts w:ascii="Times New Roman" w:hAnsi="Times New Roman" w:cs="Times New Roman"/>
          <w:color w:val="222222"/>
          <w:sz w:val="24"/>
          <w:szCs w:val="24"/>
          <w:shd w:val="clear" w:color="auto" w:fill="FFFFFF"/>
        </w:rPr>
        <w:t>2017).</w:t>
      </w:r>
      <w:r w:rsidRPr="00FD0053">
        <w:rPr>
          <w:rFonts w:ascii="Times New Roman" w:hAnsi="Times New Roman" w:cs="Times New Roman"/>
          <w:sz w:val="24"/>
          <w:szCs w:val="24"/>
        </w:rPr>
        <w:t>The high representation in the public sector can be attributed to the exclusion from the Wagner act. Public unions where are regulated through a combination of state and federal laws. For the public unions, they negotiate for wages and terms of employment with state and local legislatures, which are funded by the government. The union is responsible for securing fair wages and high pensions for public employees. Finally, union representation is high in the public sector because the government faces no competitive disadvantage.  In the private sector, excessive bargaining power would put the employer at a competitive disadvantage, which would hurt them, which is not the case with public unions w</w:t>
      </w:r>
      <w:r w:rsidR="0025431C">
        <w:rPr>
          <w:rFonts w:ascii="Times New Roman" w:hAnsi="Times New Roman" w:cs="Times New Roman"/>
          <w:sz w:val="24"/>
          <w:szCs w:val="24"/>
        </w:rPr>
        <w:t>here such pressure is not faced (</w:t>
      </w:r>
      <w:r w:rsidR="0025431C">
        <w:rPr>
          <w:rFonts w:ascii="Times New Roman" w:hAnsi="Times New Roman" w:cs="Times New Roman"/>
          <w:color w:val="222222"/>
          <w:sz w:val="24"/>
          <w:szCs w:val="24"/>
          <w:shd w:val="clear" w:color="auto" w:fill="FFFFFF"/>
        </w:rPr>
        <w:t xml:space="preserve">Slater, </w:t>
      </w:r>
      <w:r w:rsidR="0025431C" w:rsidRPr="0025431C">
        <w:rPr>
          <w:rFonts w:ascii="Times New Roman" w:hAnsi="Times New Roman" w:cs="Times New Roman"/>
          <w:color w:val="222222"/>
          <w:sz w:val="24"/>
          <w:szCs w:val="24"/>
          <w:shd w:val="clear" w:color="auto" w:fill="FFFFFF"/>
        </w:rPr>
        <w:t>2017).</w:t>
      </w:r>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bookmarkStart w:id="0" w:name="_GoBack"/>
      <w:bookmarkEnd w:id="0"/>
    </w:p>
    <w:p w:rsidR="00FD0053" w:rsidRDefault="00FD0053" w:rsidP="00FD0053">
      <w:pPr>
        <w:spacing w:line="480" w:lineRule="auto"/>
        <w:ind w:firstLine="720"/>
        <w:rPr>
          <w:rFonts w:ascii="Times New Roman" w:hAnsi="Times New Roman" w:cs="Times New Roman"/>
          <w:sz w:val="24"/>
          <w:szCs w:val="24"/>
        </w:rPr>
      </w:pPr>
    </w:p>
    <w:p w:rsidR="00FD0053" w:rsidRDefault="00FD0053" w:rsidP="00FD0053">
      <w:pPr>
        <w:spacing w:line="480" w:lineRule="auto"/>
        <w:ind w:firstLine="720"/>
        <w:rPr>
          <w:rFonts w:ascii="Times New Roman" w:hAnsi="Times New Roman" w:cs="Times New Roman"/>
          <w:sz w:val="24"/>
          <w:szCs w:val="24"/>
        </w:rPr>
      </w:pPr>
    </w:p>
    <w:p w:rsidR="0025431C" w:rsidRDefault="0025431C" w:rsidP="00FD0053">
      <w:pPr>
        <w:spacing w:line="480" w:lineRule="auto"/>
        <w:ind w:firstLine="720"/>
        <w:rPr>
          <w:rFonts w:ascii="Times New Roman" w:hAnsi="Times New Roman" w:cs="Times New Roman"/>
          <w:sz w:val="24"/>
          <w:szCs w:val="24"/>
        </w:rPr>
      </w:pPr>
    </w:p>
    <w:p w:rsidR="00FD0053" w:rsidRPr="0025431C" w:rsidRDefault="00FD0053" w:rsidP="0025431C">
      <w:pPr>
        <w:spacing w:line="480" w:lineRule="auto"/>
        <w:ind w:firstLine="720"/>
        <w:jc w:val="center"/>
        <w:rPr>
          <w:rFonts w:ascii="Times New Roman" w:hAnsi="Times New Roman" w:cs="Times New Roman"/>
          <w:b/>
          <w:sz w:val="24"/>
          <w:szCs w:val="24"/>
        </w:rPr>
      </w:pPr>
      <w:r w:rsidRPr="0025431C">
        <w:rPr>
          <w:rFonts w:ascii="Times New Roman" w:hAnsi="Times New Roman" w:cs="Times New Roman"/>
          <w:b/>
          <w:sz w:val="24"/>
          <w:szCs w:val="24"/>
        </w:rPr>
        <w:lastRenderedPageBreak/>
        <w:t>References</w:t>
      </w:r>
    </w:p>
    <w:p w:rsidR="00FE0569" w:rsidRPr="00FD0053" w:rsidRDefault="00FE0569" w:rsidP="0025431C">
      <w:pPr>
        <w:spacing w:line="480" w:lineRule="auto"/>
        <w:ind w:left="720" w:hanging="720"/>
        <w:rPr>
          <w:rFonts w:ascii="Times New Roman" w:hAnsi="Times New Roman" w:cs="Times New Roman"/>
          <w:sz w:val="24"/>
          <w:szCs w:val="24"/>
        </w:rPr>
      </w:pPr>
      <w:r w:rsidRPr="0025431C">
        <w:rPr>
          <w:rFonts w:ascii="Times New Roman" w:hAnsi="Times New Roman" w:cs="Times New Roman"/>
          <w:color w:val="222222"/>
          <w:sz w:val="24"/>
          <w:szCs w:val="24"/>
          <w:shd w:val="clear" w:color="auto" w:fill="FFFFFF"/>
        </w:rPr>
        <w:t>Slater, J. E. (2017). </w:t>
      </w:r>
      <w:r w:rsidRPr="0025431C">
        <w:rPr>
          <w:rFonts w:ascii="Times New Roman" w:hAnsi="Times New Roman" w:cs="Times New Roman"/>
          <w:i/>
          <w:iCs/>
          <w:color w:val="222222"/>
          <w:sz w:val="24"/>
          <w:szCs w:val="24"/>
          <w:shd w:val="clear" w:color="auto" w:fill="FFFFFF"/>
        </w:rPr>
        <w:t>Public Workers: Government Employee Unions, the Law, and the State, 1900-1962</w:t>
      </w:r>
      <w:r w:rsidRPr="0025431C">
        <w:rPr>
          <w:rFonts w:ascii="Times New Roman" w:hAnsi="Times New Roman" w:cs="Times New Roman"/>
          <w:color w:val="222222"/>
          <w:sz w:val="24"/>
          <w:szCs w:val="24"/>
          <w:shd w:val="clear" w:color="auto" w:fill="FFFFFF"/>
        </w:rPr>
        <w:t>. Cornell University Press</w:t>
      </w:r>
      <w:r>
        <w:rPr>
          <w:rFonts w:ascii="Arial" w:hAnsi="Arial" w:cs="Arial"/>
          <w:color w:val="222222"/>
          <w:sz w:val="20"/>
          <w:szCs w:val="20"/>
          <w:shd w:val="clear" w:color="auto" w:fill="FFFFFF"/>
        </w:rPr>
        <w:t>.</w:t>
      </w:r>
    </w:p>
    <w:p w:rsidR="00FE0569" w:rsidRPr="0025431C" w:rsidRDefault="00FE0569" w:rsidP="0025431C">
      <w:pPr>
        <w:spacing w:line="480" w:lineRule="auto"/>
        <w:ind w:left="720" w:hanging="720"/>
        <w:rPr>
          <w:rFonts w:ascii="Times New Roman" w:hAnsi="Times New Roman" w:cs="Times New Roman"/>
          <w:color w:val="222222"/>
          <w:sz w:val="24"/>
          <w:szCs w:val="24"/>
          <w:shd w:val="clear" w:color="auto" w:fill="FFFFFF"/>
        </w:rPr>
      </w:pPr>
      <w:r w:rsidRPr="0025431C">
        <w:rPr>
          <w:rFonts w:ascii="Times New Roman" w:hAnsi="Times New Roman" w:cs="Times New Roman"/>
          <w:color w:val="222222"/>
          <w:sz w:val="24"/>
          <w:szCs w:val="24"/>
          <w:shd w:val="clear" w:color="auto" w:fill="FFFFFF"/>
        </w:rPr>
        <w:t>Thompson, J. A., &amp; Christensen, R. K. (2018). Bridging the public service motivation and calling literatures. </w:t>
      </w:r>
      <w:r w:rsidRPr="0025431C">
        <w:rPr>
          <w:rFonts w:ascii="Times New Roman" w:hAnsi="Times New Roman" w:cs="Times New Roman"/>
          <w:i/>
          <w:iCs/>
          <w:color w:val="222222"/>
          <w:sz w:val="24"/>
          <w:szCs w:val="24"/>
          <w:shd w:val="clear" w:color="auto" w:fill="FFFFFF"/>
        </w:rPr>
        <w:t>Public Administration Review</w:t>
      </w:r>
      <w:r w:rsidRPr="0025431C">
        <w:rPr>
          <w:rFonts w:ascii="Times New Roman" w:hAnsi="Times New Roman" w:cs="Times New Roman"/>
          <w:color w:val="222222"/>
          <w:sz w:val="24"/>
          <w:szCs w:val="24"/>
          <w:shd w:val="clear" w:color="auto" w:fill="FFFFFF"/>
        </w:rPr>
        <w:t>, </w:t>
      </w:r>
      <w:r w:rsidRPr="0025431C">
        <w:rPr>
          <w:rFonts w:ascii="Times New Roman" w:hAnsi="Times New Roman" w:cs="Times New Roman"/>
          <w:i/>
          <w:iCs/>
          <w:color w:val="222222"/>
          <w:sz w:val="24"/>
          <w:szCs w:val="24"/>
          <w:shd w:val="clear" w:color="auto" w:fill="FFFFFF"/>
        </w:rPr>
        <w:t>78</w:t>
      </w:r>
      <w:r w:rsidRPr="0025431C">
        <w:rPr>
          <w:rFonts w:ascii="Times New Roman" w:hAnsi="Times New Roman" w:cs="Times New Roman"/>
          <w:color w:val="222222"/>
          <w:sz w:val="24"/>
          <w:szCs w:val="24"/>
          <w:shd w:val="clear" w:color="auto" w:fill="FFFFFF"/>
        </w:rPr>
        <w:t>(3), 444-456.</w:t>
      </w:r>
    </w:p>
    <w:sectPr w:rsidR="00FE0569" w:rsidRPr="002543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B2D" w:rsidRDefault="00750B2D" w:rsidP="00E965ED">
      <w:pPr>
        <w:spacing w:after="0" w:line="240" w:lineRule="auto"/>
      </w:pPr>
      <w:r>
        <w:separator/>
      </w:r>
    </w:p>
  </w:endnote>
  <w:endnote w:type="continuationSeparator" w:id="0">
    <w:p w:rsidR="00750B2D" w:rsidRDefault="00750B2D" w:rsidP="00E96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B2D" w:rsidRDefault="00750B2D" w:rsidP="00E965ED">
      <w:pPr>
        <w:spacing w:after="0" w:line="240" w:lineRule="auto"/>
      </w:pPr>
      <w:r>
        <w:separator/>
      </w:r>
    </w:p>
  </w:footnote>
  <w:footnote w:type="continuationSeparator" w:id="0">
    <w:p w:rsidR="00750B2D" w:rsidRDefault="00750B2D" w:rsidP="00E965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5ED" w:rsidRPr="00E965ED" w:rsidRDefault="00E965ED">
    <w:pPr>
      <w:pStyle w:val="Header"/>
      <w:rPr>
        <w:rFonts w:ascii="Times New Roman" w:hAnsi="Times New Roman" w:cs="Times New Roman"/>
        <w:sz w:val="24"/>
        <w:szCs w:val="24"/>
      </w:rPr>
    </w:pPr>
    <w:r>
      <w:tab/>
    </w:r>
    <w:r>
      <w:tab/>
    </w:r>
    <w:r w:rsidRPr="00E965ED">
      <w:rPr>
        <w:rFonts w:ascii="Times New Roman" w:hAnsi="Times New Roman" w:cs="Times New Roman"/>
        <w:sz w:val="24"/>
        <w:szCs w:val="24"/>
      </w:rPr>
      <w:fldChar w:fldCharType="begin"/>
    </w:r>
    <w:r w:rsidRPr="00E965ED">
      <w:rPr>
        <w:rFonts w:ascii="Times New Roman" w:hAnsi="Times New Roman" w:cs="Times New Roman"/>
        <w:sz w:val="24"/>
        <w:szCs w:val="24"/>
      </w:rPr>
      <w:instrText xml:space="preserve"> PAGE   \* MERGEFORMAT </w:instrText>
    </w:r>
    <w:r w:rsidRPr="00E965ED">
      <w:rPr>
        <w:rFonts w:ascii="Times New Roman" w:hAnsi="Times New Roman" w:cs="Times New Roman"/>
        <w:sz w:val="24"/>
        <w:szCs w:val="24"/>
      </w:rPr>
      <w:fldChar w:fldCharType="separate"/>
    </w:r>
    <w:r w:rsidR="003631E6">
      <w:rPr>
        <w:rFonts w:ascii="Times New Roman" w:hAnsi="Times New Roman" w:cs="Times New Roman"/>
        <w:noProof/>
        <w:sz w:val="24"/>
        <w:szCs w:val="24"/>
      </w:rPr>
      <w:t>3</w:t>
    </w:r>
    <w:r w:rsidRPr="00E965E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8CC"/>
    <w:rsid w:val="0025431C"/>
    <w:rsid w:val="002D5963"/>
    <w:rsid w:val="003631E6"/>
    <w:rsid w:val="004D08CC"/>
    <w:rsid w:val="006D69EA"/>
    <w:rsid w:val="00701137"/>
    <w:rsid w:val="00750B2D"/>
    <w:rsid w:val="00903EF6"/>
    <w:rsid w:val="00AC5725"/>
    <w:rsid w:val="00C81968"/>
    <w:rsid w:val="00CA1BDF"/>
    <w:rsid w:val="00E171C9"/>
    <w:rsid w:val="00E74470"/>
    <w:rsid w:val="00E965ED"/>
    <w:rsid w:val="00EB7865"/>
    <w:rsid w:val="00FD0053"/>
    <w:rsid w:val="00FE0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166B5-15C6-4348-A832-FDC293CFB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5ED"/>
  </w:style>
  <w:style w:type="paragraph" w:styleId="Footer">
    <w:name w:val="footer"/>
    <w:basedOn w:val="Normal"/>
    <w:link w:val="FooterChar"/>
    <w:uiPriority w:val="99"/>
    <w:unhideWhenUsed/>
    <w:rsid w:val="00E96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ED"/>
  </w:style>
  <w:style w:type="paragraph" w:styleId="NormalWeb">
    <w:name w:val="Normal (Web)"/>
    <w:basedOn w:val="Normal"/>
    <w:uiPriority w:val="99"/>
    <w:semiHidden/>
    <w:unhideWhenUsed/>
    <w:rsid w:val="003631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31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9</cp:revision>
  <dcterms:created xsi:type="dcterms:W3CDTF">2020-10-15T02:00:00Z</dcterms:created>
  <dcterms:modified xsi:type="dcterms:W3CDTF">2020-10-15T02:30:00Z</dcterms:modified>
</cp:coreProperties>
</file>